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566D72">
        <w:rPr>
          <w:rFonts w:ascii="Times New Roman" w:hAnsi="Times New Roman" w:cs="Times New Roman"/>
          <w:sz w:val="24"/>
          <w:szCs w:val="24"/>
        </w:rPr>
        <w:t>телна комисия, Община Рила на 13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B53844">
        <w:rPr>
          <w:rFonts w:ascii="Times New Roman" w:hAnsi="Times New Roman" w:cs="Times New Roman"/>
          <w:sz w:val="24"/>
          <w:szCs w:val="24"/>
        </w:rPr>
        <w:t>12</w:t>
      </w:r>
      <w:r w:rsidR="00F34287">
        <w:rPr>
          <w:rFonts w:ascii="Times New Roman" w:hAnsi="Times New Roman" w:cs="Times New Roman"/>
          <w:sz w:val="24"/>
          <w:szCs w:val="24"/>
        </w:rPr>
        <w:t>:30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566D72" w:rsidP="00566D72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66D72">
              <w:rPr>
                <w:rFonts w:ascii="Times New Roman" w:hAnsi="Times New Roman" w:cs="Times New Roman"/>
              </w:rPr>
              <w:t>Изменение на Решение № 37/26.09.2023г. на ОИК, Община Рила за назначаване на секционни избирателни комисии на територията на община Рила и утвърждаване списъците на резервните членове в изборите за общински съветници и кметове на 29 октомври 2023г.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631EA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490A4B"/>
    <w:rsid w:val="00517E06"/>
    <w:rsid w:val="00566D72"/>
    <w:rsid w:val="00636777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B53844"/>
    <w:rsid w:val="00B61558"/>
    <w:rsid w:val="00B62B6C"/>
    <w:rsid w:val="00C10BB6"/>
    <w:rsid w:val="00C30D0D"/>
    <w:rsid w:val="00C54ADB"/>
    <w:rsid w:val="00CC4DF0"/>
    <w:rsid w:val="00D61605"/>
    <w:rsid w:val="00D779B5"/>
    <w:rsid w:val="00DD6D5A"/>
    <w:rsid w:val="00DF15A6"/>
    <w:rsid w:val="00E12CFD"/>
    <w:rsid w:val="00F07028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94CB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2023-10-13T08:36:00Z</dcterms:created>
  <dcterms:modified xsi:type="dcterms:W3CDTF">2023-10-13T08:37:00Z</dcterms:modified>
</cp:coreProperties>
</file>